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D0" w:rsidRDefault="001F73D0" w:rsidP="001F73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1</w:t>
      </w:r>
    </w:p>
    <w:p w:rsidR="001F73D0" w:rsidRDefault="001F73D0" w:rsidP="001F73D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Общественного совета при Брянском УФАС России</w:t>
      </w:r>
    </w:p>
    <w:p w:rsidR="001F73D0" w:rsidRDefault="001F73D0" w:rsidP="001F73D0">
      <w:pPr>
        <w:tabs>
          <w:tab w:val="left" w:pos="426"/>
        </w:tabs>
        <w:spacing w:after="120" w:line="240" w:lineRule="auto"/>
        <w:ind w:left="-567"/>
        <w:rPr>
          <w:rFonts w:ascii="Times New Roman" w:hAnsi="Times New Roman"/>
          <w:sz w:val="26"/>
          <w:szCs w:val="26"/>
        </w:rPr>
      </w:pPr>
    </w:p>
    <w:p w:rsidR="001F73D0" w:rsidRDefault="001F73D0" w:rsidP="001F73D0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г.Брянск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27</w:t>
      </w:r>
      <w:r w:rsidRPr="001F73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 2023 года</w:t>
      </w:r>
    </w:p>
    <w:p w:rsidR="001F73D0" w:rsidRDefault="001F73D0" w:rsidP="001F73D0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ул.Дуки</w:t>
      </w:r>
      <w:proofErr w:type="spellEnd"/>
      <w:r>
        <w:rPr>
          <w:rFonts w:ascii="Times New Roman" w:hAnsi="Times New Roman"/>
          <w:sz w:val="26"/>
          <w:szCs w:val="26"/>
        </w:rPr>
        <w:t xml:space="preserve">, д.80, Брянское УФАС России, </w:t>
      </w:r>
    </w:p>
    <w:p w:rsidR="001F73D0" w:rsidRDefault="001F73D0" w:rsidP="001F73D0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зал заседаний №510</w:t>
      </w: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Присутствовали:</w:t>
      </w: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Члены Общественного совета:</w:t>
      </w: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1F73D0" w:rsidRDefault="001F73D0" w:rsidP="001F73D0">
      <w:pPr>
        <w:spacing w:after="0" w:line="240" w:lineRule="auto"/>
        <w:ind w:left="3540" w:hanging="410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Шачнев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Александрович – </w:t>
      </w:r>
      <w:r>
        <w:rPr>
          <w:rFonts w:ascii="Times New Roman" w:hAnsi="Times New Roman"/>
          <w:sz w:val="26"/>
          <w:szCs w:val="26"/>
        </w:rPr>
        <w:tab/>
        <w:t>председатель Общественного совета при Брянском УФАС России; член Общественной палаты Брянской области;</w:t>
      </w:r>
    </w:p>
    <w:p w:rsidR="001F73D0" w:rsidRDefault="001F73D0" w:rsidP="001F73D0">
      <w:pPr>
        <w:spacing w:after="0" w:line="240" w:lineRule="auto"/>
        <w:ind w:left="3540" w:hanging="4107"/>
        <w:jc w:val="both"/>
        <w:rPr>
          <w:rFonts w:ascii="Times New Roman" w:hAnsi="Times New Roman"/>
          <w:sz w:val="26"/>
          <w:szCs w:val="26"/>
        </w:rPr>
      </w:pPr>
    </w:p>
    <w:p w:rsidR="001F73D0" w:rsidRDefault="001F73D0" w:rsidP="001F73D0">
      <w:pPr>
        <w:spacing w:after="0" w:line="240" w:lineRule="auto"/>
        <w:ind w:left="3540" w:hanging="41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Пискунов Игорь Алексеевич - </w:t>
      </w:r>
      <w:r>
        <w:rPr>
          <w:rFonts w:ascii="Times New Roman" w:hAnsi="Times New Roman"/>
          <w:sz w:val="26"/>
          <w:szCs w:val="26"/>
        </w:rPr>
        <w:tab/>
        <w:t>член Общественного совета при Брянском УФАС России; заместитель председателя Брянского регионального отделения Общероссийской общественной организации малого и среднего предпринимательства «ОПОРА РОССИИ»</w:t>
      </w:r>
    </w:p>
    <w:p w:rsidR="001F73D0" w:rsidRDefault="001F73D0" w:rsidP="001F73D0">
      <w:pPr>
        <w:spacing w:after="0" w:line="240" w:lineRule="auto"/>
        <w:ind w:left="3540" w:hanging="410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73D0" w:rsidRDefault="001F73D0" w:rsidP="001F73D0">
      <w:pPr>
        <w:spacing w:after="0" w:line="240" w:lineRule="auto"/>
        <w:ind w:left="3540" w:hanging="410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Гапеенков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Николай Васильевич – </w:t>
      </w:r>
      <w:r>
        <w:rPr>
          <w:rFonts w:ascii="Times New Roman" w:hAnsi="Times New Roman"/>
          <w:color w:val="000000"/>
          <w:sz w:val="26"/>
          <w:szCs w:val="26"/>
        </w:rPr>
        <w:tab/>
        <w:t>член Общественного совета при Брянском УФАС России, член Общественной палаты Брянской области</w:t>
      </w:r>
    </w:p>
    <w:p w:rsidR="001F73D0" w:rsidRDefault="001F73D0" w:rsidP="001F73D0">
      <w:pPr>
        <w:spacing w:after="0" w:line="240" w:lineRule="auto"/>
        <w:ind w:left="3540" w:hanging="410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73D0" w:rsidRDefault="001F73D0" w:rsidP="001F73D0">
      <w:pPr>
        <w:spacing w:after="0" w:line="240" w:lineRule="auto"/>
        <w:ind w:left="3540" w:hanging="410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Шустеров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Дмитрий Михайлович – </w:t>
      </w:r>
      <w:r>
        <w:rPr>
          <w:rFonts w:ascii="Times New Roman" w:hAnsi="Times New Roman"/>
          <w:color w:val="000000"/>
          <w:sz w:val="26"/>
          <w:szCs w:val="26"/>
        </w:rPr>
        <w:tab/>
        <w:t>член Общественного совета при Брянском УФАС России; член Общественной палаты Брянской области;</w:t>
      </w:r>
    </w:p>
    <w:p w:rsidR="001F73D0" w:rsidRDefault="001F73D0" w:rsidP="001F73D0">
      <w:pPr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73D0" w:rsidRDefault="001F73D0" w:rsidP="001F73D0">
      <w:pPr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Макарова Светлана Петровна –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член Общественного совета при Брянском </w:t>
      </w:r>
    </w:p>
    <w:p w:rsidR="001F73D0" w:rsidRDefault="001F73D0" w:rsidP="001F73D0">
      <w:pPr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УФАС России; член Общественной палаты</w:t>
      </w:r>
    </w:p>
    <w:p w:rsidR="001F73D0" w:rsidRDefault="001F73D0" w:rsidP="001F73D0">
      <w:pPr>
        <w:spacing w:after="0" w:line="240" w:lineRule="auto"/>
        <w:ind w:left="2265" w:firstLine="127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Брянской области</w:t>
      </w:r>
    </w:p>
    <w:p w:rsidR="001F73D0" w:rsidRDefault="001F73D0" w:rsidP="001F73D0">
      <w:pPr>
        <w:spacing w:after="0" w:line="240" w:lineRule="auto"/>
        <w:ind w:left="2973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73D0" w:rsidRDefault="001F73D0" w:rsidP="001F73D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Приглашенные:</w:t>
      </w:r>
    </w:p>
    <w:p w:rsidR="001F73D0" w:rsidRDefault="001F73D0" w:rsidP="001F73D0">
      <w:pPr>
        <w:pStyle w:val="a3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Ведерников Сергей Александрович - руководитель Брянского УФАС России;</w:t>
      </w:r>
    </w:p>
    <w:p w:rsidR="001F73D0" w:rsidRDefault="001F73D0" w:rsidP="001F73D0">
      <w:pPr>
        <w:pStyle w:val="a3"/>
        <w:ind w:left="-567"/>
        <w:jc w:val="both"/>
        <w:rPr>
          <w:sz w:val="26"/>
          <w:szCs w:val="26"/>
        </w:rPr>
      </w:pPr>
    </w:p>
    <w:p w:rsidR="001F73D0" w:rsidRDefault="001F73D0" w:rsidP="001F73D0">
      <w:pPr>
        <w:pStyle w:val="a3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Селянина Нина Николаевна -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заместитель руководителя Брянского УФАС </w:t>
      </w:r>
    </w:p>
    <w:p w:rsidR="001F73D0" w:rsidRDefault="001F73D0" w:rsidP="001F73D0">
      <w:pPr>
        <w:pStyle w:val="a3"/>
        <w:ind w:left="297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России; ответственный секретарь </w:t>
      </w:r>
    </w:p>
    <w:p w:rsidR="001F73D0" w:rsidRDefault="001F73D0" w:rsidP="001F73D0">
      <w:pPr>
        <w:pStyle w:val="a3"/>
        <w:ind w:left="2265"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при Брянском УФАС </w:t>
      </w:r>
    </w:p>
    <w:p w:rsidR="001F73D0" w:rsidRDefault="001F73D0" w:rsidP="001F73D0">
      <w:pPr>
        <w:pStyle w:val="a3"/>
        <w:ind w:left="2265" w:firstLine="1275"/>
        <w:jc w:val="both"/>
        <w:rPr>
          <w:sz w:val="26"/>
          <w:szCs w:val="26"/>
        </w:rPr>
      </w:pPr>
      <w:r>
        <w:rPr>
          <w:sz w:val="26"/>
          <w:szCs w:val="26"/>
        </w:rPr>
        <w:t>России</w:t>
      </w:r>
    </w:p>
    <w:p w:rsidR="001F73D0" w:rsidRDefault="001F73D0" w:rsidP="001F73D0">
      <w:pPr>
        <w:pStyle w:val="a3"/>
        <w:ind w:left="-567"/>
        <w:jc w:val="both"/>
        <w:rPr>
          <w:sz w:val="26"/>
          <w:szCs w:val="26"/>
        </w:rPr>
      </w:pPr>
    </w:p>
    <w:p w:rsidR="001F73D0" w:rsidRDefault="001F73D0" w:rsidP="001F73D0">
      <w:pPr>
        <w:pStyle w:val="a3"/>
        <w:ind w:left="-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Болховитина</w:t>
      </w:r>
      <w:proofErr w:type="spellEnd"/>
      <w:r>
        <w:rPr>
          <w:sz w:val="26"/>
          <w:szCs w:val="26"/>
        </w:rPr>
        <w:t xml:space="preserve"> Елена Михайловна</w:t>
      </w:r>
      <w:r>
        <w:rPr>
          <w:sz w:val="26"/>
          <w:szCs w:val="26"/>
        </w:rPr>
        <w:tab/>
        <w:t>заместитель руководителя Брянского УФАС</w:t>
      </w:r>
    </w:p>
    <w:p w:rsidR="001F73D0" w:rsidRDefault="001F73D0" w:rsidP="001F73D0">
      <w:pPr>
        <w:pStyle w:val="a3"/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>России- начальник отдела контроля закупок и ЖКХ;</w:t>
      </w:r>
    </w:p>
    <w:p w:rsidR="001F73D0" w:rsidRDefault="001F73D0" w:rsidP="001F73D0">
      <w:pPr>
        <w:pStyle w:val="a3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Новикова Наталья Александровна – </w:t>
      </w:r>
      <w:r>
        <w:rPr>
          <w:sz w:val="26"/>
          <w:szCs w:val="26"/>
        </w:rPr>
        <w:tab/>
        <w:t>заместитель руководителя Брянского УФАС</w:t>
      </w:r>
    </w:p>
    <w:p w:rsidR="001F73D0" w:rsidRDefault="001F73D0" w:rsidP="001F73D0">
      <w:pPr>
        <w:pStyle w:val="a3"/>
        <w:ind w:left="2265"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России- начальник отдела естественных </w:t>
      </w:r>
    </w:p>
    <w:p w:rsidR="001F73D0" w:rsidRDefault="001F73D0" w:rsidP="001F73D0">
      <w:pPr>
        <w:pStyle w:val="a3"/>
        <w:ind w:left="2265" w:firstLine="1275"/>
        <w:jc w:val="both"/>
        <w:rPr>
          <w:sz w:val="26"/>
          <w:szCs w:val="26"/>
        </w:rPr>
      </w:pPr>
      <w:r>
        <w:rPr>
          <w:sz w:val="26"/>
          <w:szCs w:val="26"/>
        </w:rPr>
        <w:t>монополий и рекламы</w:t>
      </w:r>
    </w:p>
    <w:p w:rsidR="001F73D0" w:rsidRDefault="001F73D0" w:rsidP="001F73D0">
      <w:pPr>
        <w:pStyle w:val="a3"/>
        <w:ind w:left="2265" w:firstLine="1275"/>
        <w:jc w:val="both"/>
        <w:rPr>
          <w:sz w:val="26"/>
          <w:szCs w:val="26"/>
        </w:rPr>
      </w:pPr>
    </w:p>
    <w:p w:rsidR="001F73D0" w:rsidRDefault="001F73D0" w:rsidP="001F73D0">
      <w:pPr>
        <w:tabs>
          <w:tab w:val="left" w:pos="-567"/>
        </w:tabs>
        <w:spacing w:after="120" w:line="240" w:lineRule="auto"/>
        <w:ind w:left="3540" w:hanging="410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Изоськина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Марина Викторовна - </w:t>
      </w:r>
      <w:r>
        <w:rPr>
          <w:rFonts w:ascii="Times New Roman" w:hAnsi="Times New Roman"/>
          <w:sz w:val="26"/>
          <w:szCs w:val="26"/>
        </w:rPr>
        <w:tab/>
        <w:t>заместитель начальника управления государственного регулирования тарифов Брянской области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Повестка дня: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Итоги внедрения антимонопольного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в Брянском УФАС России в 2022 году. 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Докладывает: Селянина Н.Н. – заместитель руководитель Брянского УФАС России.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2. Тарифное регулирование. Внесение изменений в инвестиционные программы.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Докладывает: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Изоськина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М.В. - заместитель начальника управления государственного регулирования тарифов Брянской области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3. Новое в законодательстве о контрактной системе. Правоприменительная практика Брянского УФАС России.</w:t>
      </w:r>
    </w:p>
    <w:p w:rsidR="001F73D0" w:rsidRDefault="001F73D0" w:rsidP="001F73D0">
      <w:pPr>
        <w:tabs>
          <w:tab w:val="left" w:pos="-567"/>
        </w:tabs>
        <w:spacing w:after="120" w:line="240" w:lineRule="auto"/>
        <w:ind w:left="-56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Докладывает: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Болховитина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Е.М. - заместитель руководителя Брянского УФАС России-начальник отдела контроля закупок и ЖКХ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4. Утверждение плана работы на 2023 год. Разное.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  <w:t>Слушали: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С приветственным словом к членам Общественного совета обратился руководитель Брянского УФАС России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С.А.Ведерников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, поблагодарил присутствующих за открытость и готовность работать. 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Шачнев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С.А. открыл заседание Общественного совета, представил собравшихся членов Общественного совета, огласил повестку дня и предложил перейти к заслушиванию докладов, согласно повестки дня заседания.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 С докладом по итогам внедрения антимонопольного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в Брянского УФАС Росси в 2022 году выступила заместитель руководитель Брянского УФАС Росси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Н.Н.Селянина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Решили: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к сведению доклад заместителя руководитель Брянского УФАС Росси.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ГОЛОСОВАЛИ:</w:t>
      </w:r>
      <w:r>
        <w:rPr>
          <w:rFonts w:ascii="Times New Roman" w:hAnsi="Times New Roman"/>
          <w:sz w:val="26"/>
          <w:szCs w:val="26"/>
        </w:rPr>
        <w:t xml:space="preserve"> за - 5 человек, против - 0 человек.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 С докладом о тарифном регулировании и внесении изменений в инвестиционные программы выступила заместитель начальника управления государственного регулирования тарифов Брянской области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М.В.Изоськина</w:t>
      </w:r>
      <w:proofErr w:type="spellEnd"/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  <w:t>Решили: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Принять к сведению доклад заместитель начальника управления государственного регулирования тарифов Брянской области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  <w:t>ГОЛОСОВАЛИ: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за - 5 человек, против - 0 человек.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3. С докладом</w:t>
      </w:r>
      <w: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о новеллах в законодательстве о контрактной системе и применении мер административной ответственности за нарушения данного законодательства на основе судебной практики выступила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Е.М.Блховитина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докладе прозвучал ответ на вопрос 4 повестки дня заседания Общественного совета, проведенного 26.12.2022 (протокол № 2 от 26.12.2022) о необязательности установления требований к радиационной безопасности при описании объекта закупки товара 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Решили: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доклад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заместителя руководителя Брянского УФАС России- начальника отдела контроля закупок и ЖКХ к сведению.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  <w:t>ГОЛОСОВАЛИ: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за - 5 человек, против -  0 человек.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С.А.Шачнев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озвучил план работы Общественного совета на 2023 год и предложил его принять.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  <w:t>Решили: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Принять озвученный план работы Общественного совета при Брянском УФАС России на 2023 год.</w:t>
      </w: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/>
        </w:rPr>
        <w:t>ГОЛОСОВАЛИ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: за - 5 человек, против -  0 человек.</w:t>
      </w:r>
    </w:p>
    <w:p w:rsidR="001F73D0" w:rsidRDefault="001F73D0" w:rsidP="001F73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F73D0" w:rsidRDefault="001F73D0" w:rsidP="001F73D0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Общественного Совета</w:t>
      </w:r>
    </w:p>
    <w:p w:rsidR="001F73D0" w:rsidRDefault="001F73D0" w:rsidP="001F73D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при Брянском УФАС России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С.А.Шачнев</w:t>
      </w:r>
      <w:proofErr w:type="spellEnd"/>
    </w:p>
    <w:p w:rsidR="001F73D0" w:rsidRDefault="001F73D0" w:rsidP="001F73D0">
      <w:pPr>
        <w:pStyle w:val="a4"/>
        <w:ind w:left="-426"/>
        <w:rPr>
          <w:sz w:val="26"/>
          <w:szCs w:val="26"/>
        </w:rPr>
      </w:pPr>
    </w:p>
    <w:p w:rsidR="00CE0CF5" w:rsidRDefault="00CE0CF5">
      <w:bookmarkStart w:id="0" w:name="_GoBack"/>
      <w:bookmarkEnd w:id="0"/>
    </w:p>
    <w:sectPr w:rsidR="00CE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4"/>
    <w:rsid w:val="001F73D0"/>
    <w:rsid w:val="00804AD4"/>
    <w:rsid w:val="00C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F691-6150-45AC-8E2F-36D71B6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D0"/>
    <w:pPr>
      <w:spacing w:after="0" w:line="240" w:lineRule="auto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F73D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73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Якишина</dc:creator>
  <cp:keywords/>
  <dc:description/>
  <cp:lastModifiedBy>Елена Геннадьевна Якишина</cp:lastModifiedBy>
  <cp:revision>2</cp:revision>
  <dcterms:created xsi:type="dcterms:W3CDTF">2023-07-28T10:04:00Z</dcterms:created>
  <dcterms:modified xsi:type="dcterms:W3CDTF">2023-07-28T10:04:00Z</dcterms:modified>
</cp:coreProperties>
</file>